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B6" w:rsidRDefault="00B123B6" w:rsidP="00627FDF">
      <w:pPr>
        <w:pStyle w:val="Heading1"/>
      </w:pPr>
      <w:bookmarkStart w:id="0" w:name="_GoBack"/>
      <w:bookmarkEnd w:id="0"/>
      <w:r>
        <w:t xml:space="preserve">The Dish: </w:t>
      </w:r>
      <w:r w:rsidR="00905D45">
        <w:t>Standing on the Shoulders of Giants</w:t>
      </w:r>
    </w:p>
    <w:p w:rsidR="00905D45" w:rsidRDefault="00905D45" w:rsidP="00627FDF">
      <w:pPr>
        <w:pStyle w:val="Heading1"/>
      </w:pPr>
      <w:r>
        <w:t>Learning from Other Large Research Programs</w:t>
      </w:r>
    </w:p>
    <w:p w:rsidR="00905D45" w:rsidRDefault="00905D45" w:rsidP="00627FDF"/>
    <w:p w:rsidR="00905D45" w:rsidRDefault="00AA4302" w:rsidP="00627FDF">
      <w:hyperlink r:id="rId5" w:history="1">
        <w:r w:rsidR="00905D45" w:rsidRPr="00927C46">
          <w:rPr>
            <w:rStyle w:val="Hyperlink"/>
          </w:rPr>
          <w:t>www.youtube.com/watch?v=92SB2oXggKw</w:t>
        </w:r>
      </w:hyperlink>
    </w:p>
    <w:p w:rsidR="00905D45" w:rsidRDefault="00905D45" w:rsidP="00627FDF"/>
    <w:p w:rsidR="00905D45" w:rsidRDefault="00905D45" w:rsidP="00627FDF">
      <w:pPr>
        <w:pStyle w:val="Heading2"/>
      </w:pPr>
      <w:r>
        <w:t>Scene</w:t>
      </w:r>
    </w:p>
    <w:p w:rsidR="00905D45" w:rsidRPr="00627FDF" w:rsidRDefault="00905D45" w:rsidP="00627FDF">
      <w:pPr>
        <w:pStyle w:val="DescriptiveText"/>
      </w:pPr>
      <w:r w:rsidRPr="00627FDF">
        <w:t>Eric Dishman speaking.</w:t>
      </w:r>
    </w:p>
    <w:p w:rsidR="00905D45" w:rsidRPr="00627FDF" w:rsidRDefault="00905D45" w:rsidP="00627FDF"/>
    <w:p w:rsidR="00627FDF" w:rsidRDefault="00CA2A43" w:rsidP="00627FDF">
      <w:pPr>
        <w:pStyle w:val="Heading2"/>
      </w:pPr>
      <w:r w:rsidRPr="00905D45">
        <w:t>Eric Dishman:</w:t>
      </w:r>
      <w:r w:rsidR="00FA277B">
        <w:t xml:space="preserve"> </w:t>
      </w:r>
    </w:p>
    <w:p w:rsidR="00CA2A43" w:rsidRDefault="00CA2A43" w:rsidP="00627FDF">
      <w:r>
        <w:t xml:space="preserve">Our </w:t>
      </w:r>
      <w:r w:rsidRPr="000F61AC">
        <w:rPr>
          <w:i/>
        </w:rPr>
        <w:t>All of Us</w:t>
      </w:r>
      <w:r>
        <w:t xml:space="preserve"> Research Program is often called a </w:t>
      </w:r>
      <w:r w:rsidR="00FB55A4">
        <w:t>c</w:t>
      </w:r>
      <w:r>
        <w:t xml:space="preserve">ohort </w:t>
      </w:r>
      <w:r w:rsidR="00FB55A4">
        <w:t>p</w:t>
      </w:r>
      <w:r>
        <w:t>rogram.</w:t>
      </w:r>
      <w:r w:rsidR="00FA277B">
        <w:t xml:space="preserve"> </w:t>
      </w:r>
      <w:r>
        <w:t>That</w:t>
      </w:r>
      <w:r w:rsidR="00FA277B">
        <w:t>’</w:t>
      </w:r>
      <w:r>
        <w:t>s the sort of scientific term.</w:t>
      </w:r>
      <w:r w:rsidR="00FA277B">
        <w:t xml:space="preserve"> </w:t>
      </w:r>
      <w:r>
        <w:t>It means this is the group of people, a cohort of people</w:t>
      </w:r>
      <w:r w:rsidR="00FB55A4">
        <w:t>,</w:t>
      </w:r>
      <w:r>
        <w:t xml:space="preserve"> brought together to really help facilitate science and for people to be able to use that resource.</w:t>
      </w:r>
      <w:r w:rsidR="00FA277B">
        <w:t xml:space="preserve"> </w:t>
      </w:r>
    </w:p>
    <w:p w:rsidR="00CA2A43" w:rsidRDefault="00CA2A43" w:rsidP="00627FDF"/>
    <w:p w:rsidR="00CA2A43" w:rsidRDefault="00CA2A43" w:rsidP="00627FDF">
      <w:r>
        <w:t>And there are many cohort programs that have come before us.</w:t>
      </w:r>
      <w:r w:rsidR="00FA277B">
        <w:t xml:space="preserve"> </w:t>
      </w:r>
      <w:r>
        <w:t>We are standing on the shoulders of some huge giants</w:t>
      </w:r>
      <w:r w:rsidR="00AF1719">
        <w:t>, a</w:t>
      </w:r>
      <w:r>
        <w:t>nd we collaborate with many of them and have learned from many of them.</w:t>
      </w:r>
      <w:r w:rsidR="00FA277B">
        <w:t xml:space="preserve"> </w:t>
      </w:r>
      <w:r>
        <w:t>You know</w:t>
      </w:r>
      <w:r w:rsidR="00FB55A4">
        <w:t>,</w:t>
      </w:r>
      <w:r>
        <w:t xml:space="preserve"> the UK Biobank—the leader of that cohort program is on our own advisory panel and has just taught us an enormous amount.</w:t>
      </w:r>
      <w:r w:rsidR="00FA277B">
        <w:t xml:space="preserve"> </w:t>
      </w:r>
      <w:r>
        <w:t>The VA Million Veteran Program is a cohort well ahead of us. It started about eight years ago. It</w:t>
      </w:r>
      <w:r w:rsidR="00FA277B">
        <w:t>’</w:t>
      </w:r>
      <w:r>
        <w:t>s already got more than 500,000 veterans</w:t>
      </w:r>
      <w:r w:rsidR="00FB55A4">
        <w:t>,</w:t>
      </w:r>
      <w:r>
        <w:t xml:space="preserve"> who have amazingly donated to it. And they</w:t>
      </w:r>
      <w:r w:rsidR="00FA277B">
        <w:t>’</w:t>
      </w:r>
      <w:r>
        <w:t>re a partner of ours.</w:t>
      </w:r>
      <w:r w:rsidR="00FA277B">
        <w:t xml:space="preserve"> </w:t>
      </w:r>
      <w:r>
        <w:t xml:space="preserve">And in fact, they will be part of the </w:t>
      </w:r>
      <w:r w:rsidRPr="000F61AC">
        <w:rPr>
          <w:i/>
        </w:rPr>
        <w:t>All of Us</w:t>
      </w:r>
      <w:r>
        <w:t xml:space="preserve"> </w:t>
      </w:r>
      <w:r w:rsidR="00FA277B">
        <w:t>r</w:t>
      </w:r>
      <w:r>
        <w:t xml:space="preserve">esearch family. We’re already, you know, trying to reach out to people who joined their cohort to also join the </w:t>
      </w:r>
      <w:r w:rsidRPr="000F61AC">
        <w:rPr>
          <w:i/>
        </w:rPr>
        <w:t>All of Us</w:t>
      </w:r>
      <w:r>
        <w:t xml:space="preserve"> Research Program.</w:t>
      </w:r>
      <w:r w:rsidR="00FA277B">
        <w:t xml:space="preserve"> </w:t>
      </w:r>
      <w:r>
        <w:t>There</w:t>
      </w:r>
      <w:r w:rsidR="00FA277B">
        <w:t>’</w:t>
      </w:r>
      <w:r>
        <w:t>s private ones. We</w:t>
      </w:r>
      <w:r w:rsidR="00FA277B">
        <w:t>’</w:t>
      </w:r>
      <w:r>
        <w:t>ve had great advice from Kaiser and Geisinger. Geisinger and Regeneron, a company that does sequencing</w:t>
      </w:r>
      <w:r w:rsidR="00FA277B">
        <w:t>,</w:t>
      </w:r>
      <w:r>
        <w:t xml:space="preserve"> ha</w:t>
      </w:r>
      <w:r w:rsidR="00FA277B">
        <w:t>ve</w:t>
      </w:r>
      <w:r>
        <w:t xml:space="preserve"> been really helpful in helping us early on say, </w:t>
      </w:r>
      <w:r w:rsidR="00FA277B">
        <w:t>“</w:t>
      </w:r>
      <w:r>
        <w:t>Don</w:t>
      </w:r>
      <w:r w:rsidR="00FA277B">
        <w:t>’</w:t>
      </w:r>
      <w:r>
        <w:t>t make the mistakes that we did.</w:t>
      </w:r>
      <w:r w:rsidR="00FA277B">
        <w:t xml:space="preserve"> </w:t>
      </w:r>
      <w:r>
        <w:t>Try it this way.</w:t>
      </w:r>
      <w:r w:rsidR="00FA277B">
        <w:t xml:space="preserve"> </w:t>
      </w:r>
      <w:r>
        <w:t>You might want to try</w:t>
      </w:r>
      <w:r w:rsidR="00D85CAD">
        <w:t>—</w:t>
      </w:r>
      <w:r>
        <w:t>do this.</w:t>
      </w:r>
      <w:r w:rsidR="00FA277B">
        <w:t>”</w:t>
      </w:r>
      <w:r>
        <w:t xml:space="preserve"> And they have the advantage of an enormous group of people all in one health system who have the same electronic health record. So we</w:t>
      </w:r>
      <w:r w:rsidR="00FA277B">
        <w:t>’</w:t>
      </w:r>
      <w:r>
        <w:t>ve got some other challenges as we reach out to systems all over the country that may have very different electronic health records.</w:t>
      </w:r>
      <w:r w:rsidR="00FA277B">
        <w:t xml:space="preserve"> </w:t>
      </w:r>
      <w:r>
        <w:t>But man</w:t>
      </w:r>
      <w:r w:rsidR="00FB55A4">
        <w:t>,</w:t>
      </w:r>
      <w:r>
        <w:t xml:space="preserve"> they are ahead of us</w:t>
      </w:r>
      <w:r w:rsidR="00FB55A4">
        <w:t>,</w:t>
      </w:r>
      <w:r>
        <w:t xml:space="preserve"> and we can learn from them as they go</w:t>
      </w:r>
      <w:r w:rsidR="00FB55A4">
        <w:t>,</w:t>
      </w:r>
      <w:r w:rsidR="00FA277B">
        <w:t xml:space="preserve"> </w:t>
      </w:r>
      <w:r w:rsidR="00FB55A4">
        <w:t>n</w:t>
      </w:r>
      <w:r>
        <w:t>ot to mention all of the NIH previous cohorts.</w:t>
      </w:r>
      <w:r w:rsidR="00FA277B">
        <w:t xml:space="preserve"> </w:t>
      </w:r>
    </w:p>
    <w:p w:rsidR="00CA2A43" w:rsidRDefault="00CA2A43" w:rsidP="00627FDF"/>
    <w:p w:rsidR="00CA2A43" w:rsidRDefault="00CA2A43" w:rsidP="00627FDF">
      <w:r>
        <w:t>The classic</w:t>
      </w:r>
      <w:r w:rsidR="00FB55A4">
        <w:t>—</w:t>
      </w:r>
      <w:r>
        <w:t>the giant</w:t>
      </w:r>
      <w:r w:rsidR="00FB55A4">
        <w:t>—</w:t>
      </w:r>
      <w:r>
        <w:t>the standard was the Framingham Heart Study</w:t>
      </w:r>
      <w:r w:rsidR="00FB55A4">
        <w:t>,</w:t>
      </w:r>
      <w:r>
        <w:t xml:space="preserve"> funded by NIH starting in the 1950s</w:t>
      </w:r>
      <w:r w:rsidR="00FB55A4">
        <w:t>,</w:t>
      </w:r>
      <w:r>
        <w:t xml:space="preserve"> and it</w:t>
      </w:r>
      <w:r w:rsidR="00FA277B">
        <w:t>’</w:t>
      </w:r>
      <w:r>
        <w:t>s still going today.</w:t>
      </w:r>
      <w:r w:rsidR="00FA277B">
        <w:t xml:space="preserve"> </w:t>
      </w:r>
      <w:r>
        <w:t>I sure hope that I</w:t>
      </w:r>
      <w:r w:rsidR="00FA277B">
        <w:t>’</w:t>
      </w:r>
      <w:r>
        <w:t>m doing one of these video blogs 50 years from now</w:t>
      </w:r>
      <w:r w:rsidR="00FB55A4">
        <w:t>—</w:t>
      </w:r>
      <w:r>
        <w:t>I</w:t>
      </w:r>
      <w:r w:rsidR="00FA277B">
        <w:t>’</w:t>
      </w:r>
      <w:r>
        <w:t>m not sure I</w:t>
      </w:r>
      <w:r w:rsidR="00FA277B">
        <w:t>’</w:t>
      </w:r>
      <w:r>
        <w:t>ll be alive</w:t>
      </w:r>
      <w:r w:rsidR="00FB55A4">
        <w:t>,</w:t>
      </w:r>
      <w:r>
        <w:t xml:space="preserve"> but maybe </w:t>
      </w:r>
      <w:r w:rsidR="00FB55A4">
        <w:t>p</w:t>
      </w:r>
      <w:r>
        <w:t xml:space="preserve">recision </w:t>
      </w:r>
      <w:r w:rsidR="00FB55A4">
        <w:t>m</w:t>
      </w:r>
      <w:r>
        <w:t>edicine will be that good</w:t>
      </w:r>
      <w:r w:rsidR="00FB55A4">
        <w:t>—</w:t>
      </w:r>
      <w:r>
        <w:t xml:space="preserve">and looking back and saying, </w:t>
      </w:r>
      <w:r w:rsidR="00FA277B">
        <w:t>“</w:t>
      </w:r>
      <w:r>
        <w:t>Wow</w:t>
      </w:r>
      <w:r w:rsidR="00FB55A4">
        <w:t>,</w:t>
      </w:r>
      <w:r>
        <w:t xml:space="preserve"> our cohort of people were so committed, like they are in the Framingham Study</w:t>
      </w:r>
      <w:r w:rsidR="00FB55A4">
        <w:t>,</w:t>
      </w:r>
      <w:r>
        <w:t xml:space="preserve"> that they</w:t>
      </w:r>
      <w:r w:rsidR="00FA277B">
        <w:t>’</w:t>
      </w:r>
      <w:r>
        <w:t>re still doing it all of these decades later.</w:t>
      </w:r>
      <w:r w:rsidR="00FA277B">
        <w:t xml:space="preserve">” </w:t>
      </w:r>
    </w:p>
    <w:p w:rsidR="00CA2A43" w:rsidRDefault="00CA2A43" w:rsidP="00627FDF"/>
    <w:p w:rsidR="00CA2A43" w:rsidRDefault="00CA2A43" w:rsidP="00627FDF">
      <w:r>
        <w:t>What</w:t>
      </w:r>
      <w:r w:rsidR="00FA277B">
        <w:t>’</w:t>
      </w:r>
      <w:r>
        <w:t xml:space="preserve">s really important is that these cohorts come together—start to share not just best practices or </w:t>
      </w:r>
      <w:r w:rsidR="00FB55A4">
        <w:t>“</w:t>
      </w:r>
      <w:r w:rsidR="00885A72">
        <w:t xml:space="preserve">this </w:t>
      </w:r>
      <w:r>
        <w:t>is an easy way to do it</w:t>
      </w:r>
      <w:r w:rsidR="00FB55A4">
        <w:t>”</w:t>
      </w:r>
      <w:r>
        <w:t xml:space="preserve"> but the data itself. None of us have enough data on those with very rare diseases by ourselves.</w:t>
      </w:r>
      <w:r w:rsidR="00FA277B">
        <w:t xml:space="preserve"> </w:t>
      </w:r>
      <w:r>
        <w:t>It is only through collaboration that we can start to accelerate the science and thus the cures for those people as well.</w:t>
      </w:r>
      <w:r w:rsidR="00FA277B">
        <w:t xml:space="preserve"> </w:t>
      </w:r>
      <w:r>
        <w:t>We also need to come together to try to figure out how do we scale up some of these new technologies</w:t>
      </w:r>
      <w:r w:rsidR="00FB55A4">
        <w:t>,</w:t>
      </w:r>
      <w:r>
        <w:t xml:space="preserve"> like whole genome sequencing</w:t>
      </w:r>
      <w:r w:rsidR="00FB55A4">
        <w:t>.</w:t>
      </w:r>
      <w:r w:rsidR="00FA277B">
        <w:t xml:space="preserve"> </w:t>
      </w:r>
      <w:r>
        <w:t>How do you use mobile phones and wearable devices that may change from manufacturing run to manufacturing run?</w:t>
      </w:r>
      <w:r w:rsidR="00FA277B">
        <w:t xml:space="preserve"> </w:t>
      </w:r>
      <w:r>
        <w:t>Is that data reliable enough to use for scientific study?</w:t>
      </w:r>
      <w:r w:rsidR="00FA277B">
        <w:t xml:space="preserve"> </w:t>
      </w:r>
    </w:p>
    <w:p w:rsidR="00CA2A43" w:rsidRDefault="00CA2A43" w:rsidP="00627FDF"/>
    <w:p w:rsidR="005B64CE" w:rsidRDefault="00CA2A43" w:rsidP="00627FDF">
      <w:r>
        <w:t>So I</w:t>
      </w:r>
      <w:r w:rsidR="00FA277B">
        <w:t>’</w:t>
      </w:r>
      <w:r>
        <w:t>m appreciative of all the help that people have given us. I</w:t>
      </w:r>
      <w:r w:rsidR="00FA277B">
        <w:t>’</w:t>
      </w:r>
      <w:r>
        <w:t>m excited to work with you to invent the future together</w:t>
      </w:r>
      <w:r w:rsidR="00FB55A4">
        <w:t>,</w:t>
      </w:r>
      <w:r>
        <w:t xml:space="preserve"> and I</w:t>
      </w:r>
      <w:r w:rsidR="00FA277B">
        <w:t>’</w:t>
      </w:r>
      <w:r>
        <w:t xml:space="preserve">m even more excited to start sharing data for much larger breakthroughs than what </w:t>
      </w:r>
      <w:r w:rsidR="00FB55A4">
        <w:t>1</w:t>
      </w:r>
      <w:r>
        <w:t xml:space="preserve"> million people alone can do.</w:t>
      </w:r>
    </w:p>
    <w:p w:rsidR="00CA2A43" w:rsidRDefault="00CA2A43" w:rsidP="00627FDF"/>
    <w:p w:rsidR="00CA2A43" w:rsidRDefault="00CA2A43" w:rsidP="00CA2A43">
      <w:pPr>
        <w:pStyle w:val="Heading2"/>
      </w:pPr>
      <w:r>
        <w:lastRenderedPageBreak/>
        <w:t>Closing slide</w:t>
      </w:r>
    </w:p>
    <w:p w:rsidR="00CA2A43" w:rsidRDefault="00CA2A43" w:rsidP="00CA2A43">
      <w:r>
        <w:rPr>
          <w:i/>
        </w:rPr>
        <w:t xml:space="preserve">All of Us </w:t>
      </w:r>
      <w:r>
        <w:t>Research Program</w:t>
      </w:r>
    </w:p>
    <w:p w:rsidR="00CA2A43" w:rsidRPr="00CA2A43" w:rsidRDefault="00CA2A43" w:rsidP="00CA2A43">
      <w:r>
        <w:t>JoinAllofUs.org</w:t>
      </w:r>
    </w:p>
    <w:sectPr w:rsidR="00CA2A43" w:rsidRPr="00CA2A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CE"/>
    <w:rsid w:val="000F61AC"/>
    <w:rsid w:val="00364402"/>
    <w:rsid w:val="005B64CE"/>
    <w:rsid w:val="00627FDF"/>
    <w:rsid w:val="00682608"/>
    <w:rsid w:val="00764729"/>
    <w:rsid w:val="00784415"/>
    <w:rsid w:val="00885A72"/>
    <w:rsid w:val="00905D45"/>
    <w:rsid w:val="00A52A27"/>
    <w:rsid w:val="00AA4302"/>
    <w:rsid w:val="00AF1719"/>
    <w:rsid w:val="00B123B6"/>
    <w:rsid w:val="00B450CA"/>
    <w:rsid w:val="00CA2A43"/>
    <w:rsid w:val="00D17E4F"/>
    <w:rsid w:val="00D85CAD"/>
    <w:rsid w:val="00F52BE3"/>
    <w:rsid w:val="00FA277B"/>
    <w:rsid w:val="00FB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F2DFF-58BD-4C05-9B6E-6E8E044B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D4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D45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D45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C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5D45"/>
    <w:rPr>
      <w:rFonts w:ascii="Calibri" w:eastAsiaTheme="majorEastAsia" w:hAnsi="Calibri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905D4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5D45"/>
    <w:rPr>
      <w:rFonts w:ascii="Calibri" w:eastAsiaTheme="majorEastAsia" w:hAnsi="Calibri" w:cstheme="majorBidi"/>
      <w:b/>
      <w:i/>
      <w:szCs w:val="26"/>
    </w:rPr>
  </w:style>
  <w:style w:type="paragraph" w:customStyle="1" w:styleId="DescriptiveText">
    <w:name w:val="Descriptive Text"/>
    <w:basedOn w:val="Normal"/>
    <w:qFormat/>
    <w:rsid w:val="00905D4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92SB2oXgg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D8EB53E5-07C7-41DD-BE64-A25D526019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Standing on the Shoulders of Giants: Learning from Other Large Research Programs</vt:lpstr>
    </vt:vector>
  </TitlesOfParts>
  <Manager/>
  <Company>National Institutes of Health, Precision Medicine Initiative, All of Us Research Program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Standing on the Shoulders of Giants: Learning from Other Large Research Programs</dc:title>
  <dc:subject>Appreciation of AoU predecessors</dc:subject>
  <dc:creator>National Institutes of Health, Precision Medicine Initiative, All of Us Research Program</dc:creator>
  <cp:keywords>Precision Medicine Initiative, PMI, All of Us Research Program, precision medicine, UK Biobank, Geisinger, Regeneron, Kaiser</cp:keywords>
  <cp:lastModifiedBy>Steve Boehm</cp:lastModifiedBy>
  <cp:revision>5</cp:revision>
  <dcterms:created xsi:type="dcterms:W3CDTF">2018-05-10T00:56:00Z</dcterms:created>
  <dcterms:modified xsi:type="dcterms:W3CDTF">2018-05-10T20:15:00Z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